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D0" w:rsidRPr="002265CD" w:rsidRDefault="002277D0" w:rsidP="002265CD">
      <w:pPr>
        <w:jc w:val="both"/>
        <w:rPr>
          <w:rFonts w:asciiTheme="majorBidi" w:hAnsiTheme="majorBidi" w:cstheme="majorBidi"/>
          <w:lang w:val="en-GB" w:eastAsia="tr-TR"/>
        </w:rPr>
      </w:pPr>
      <w:bookmarkStart w:id="0" w:name="_GoBack"/>
      <w:bookmarkEnd w:id="0"/>
    </w:p>
    <w:p w:rsidR="004C158A" w:rsidRPr="002265CD" w:rsidRDefault="002277D0" w:rsidP="002265CD">
      <w:pPr>
        <w:pStyle w:val="Heading3"/>
        <w:spacing w:line="240" w:lineRule="auto"/>
        <w:rPr>
          <w:rFonts w:asciiTheme="majorBidi" w:hAnsiTheme="majorBidi" w:cstheme="majorBidi"/>
          <w:i/>
          <w:iCs/>
          <w:sz w:val="24"/>
          <w:szCs w:val="24"/>
        </w:rPr>
      </w:pPr>
      <w:r w:rsidRPr="002265CD">
        <w:rPr>
          <w:rFonts w:asciiTheme="majorBidi" w:hAnsiTheme="majorBidi" w:cstheme="majorBidi"/>
          <w:i/>
          <w:iCs/>
          <w:sz w:val="24"/>
          <w:szCs w:val="24"/>
        </w:rPr>
        <w:t>Course Descriptions:</w:t>
      </w:r>
    </w:p>
    <w:p w:rsidR="00FE2099" w:rsidRPr="002265CD" w:rsidRDefault="0069420B" w:rsidP="002265CD">
      <w:pPr>
        <w:jc w:val="both"/>
        <w:rPr>
          <w:rFonts w:asciiTheme="majorBidi" w:hAnsiTheme="majorBidi" w:cstheme="majorBidi"/>
        </w:rPr>
      </w:pPr>
      <w:r w:rsidRPr="002265CD">
        <w:rPr>
          <w:rFonts w:asciiTheme="majorBidi" w:hAnsiTheme="majorBidi" w:cstheme="majorBidi"/>
          <w:b/>
          <w:bCs/>
        </w:rPr>
        <w:t xml:space="preserve">DBT 101- </w:t>
      </w:r>
      <w:r w:rsidR="00FE2099" w:rsidRPr="002265CD">
        <w:rPr>
          <w:rFonts w:asciiTheme="majorBidi" w:hAnsiTheme="majorBidi" w:cstheme="majorBidi"/>
          <w:b/>
          <w:bCs/>
        </w:rPr>
        <w:t xml:space="preserve">Academic Debate and Critical Thinking: </w:t>
      </w:r>
      <w:r w:rsidR="00FE2099" w:rsidRPr="002265CD">
        <w:rPr>
          <w:rFonts w:asciiTheme="majorBidi" w:hAnsiTheme="majorBidi" w:cstheme="majorBidi"/>
        </w:rPr>
        <w:t>The course aims to develop student’s skills and confidence in the areas of public speaking, research, debate and creative performance. The course will be logic and argumentation as well as fundamentals of effective public speaking. The topics of this course train the students on using sources for academic communication, putting knowledge into good use, and raising academic questions and answerin</w:t>
      </w:r>
      <w:r w:rsidR="0031507F" w:rsidRPr="002265CD">
        <w:rPr>
          <w:rFonts w:asciiTheme="majorBidi" w:hAnsiTheme="majorBidi" w:cstheme="majorBidi"/>
        </w:rPr>
        <w:t>g questions in an academic way.</w:t>
      </w:r>
    </w:p>
    <w:p w:rsidR="00FE2099" w:rsidRPr="002265CD" w:rsidRDefault="00FE2099" w:rsidP="002265CD">
      <w:pPr>
        <w:spacing w:before="100" w:beforeAutospacing="1" w:after="270"/>
        <w:rPr>
          <w:rFonts w:asciiTheme="majorBidi" w:hAnsiTheme="majorBidi" w:cstheme="majorBidi"/>
          <w:b/>
          <w:bCs/>
        </w:rPr>
      </w:pPr>
      <w:r w:rsidRPr="002265CD">
        <w:rPr>
          <w:rFonts w:asciiTheme="majorBidi" w:hAnsiTheme="majorBidi" w:cstheme="majorBidi"/>
          <w:b/>
          <w:bCs/>
        </w:rPr>
        <w:t xml:space="preserve">IRD 111- Academic English I: </w:t>
      </w:r>
      <w:r w:rsidR="0031507F" w:rsidRPr="002265CD">
        <w:rPr>
          <w:rFonts w:asciiTheme="majorBidi" w:eastAsiaTheme="minorHAnsi" w:hAnsiTheme="majorBidi" w:cstheme="majorBidi"/>
        </w:rPr>
        <w:t>This course provides core critical thinking, reading, research and writing skills transferable to academic disciplines. Students practice various forms of academic writing, including summary, critical analysis, and written research. Analysis of textual rhetoric, discourse, and style, along with academic essay-writing, develops self-awareness of methods of inquiry, critique and reflection.</w:t>
      </w:r>
    </w:p>
    <w:p w:rsidR="00E44E71" w:rsidRPr="002265CD" w:rsidRDefault="00E44E71" w:rsidP="002265CD">
      <w:pPr>
        <w:jc w:val="both"/>
        <w:rPr>
          <w:rFonts w:asciiTheme="majorBidi" w:hAnsiTheme="majorBidi" w:cstheme="majorBidi"/>
        </w:rPr>
      </w:pPr>
      <w:r w:rsidRPr="002265CD">
        <w:rPr>
          <w:rFonts w:asciiTheme="majorBidi" w:hAnsiTheme="majorBidi" w:cstheme="majorBidi"/>
          <w:b/>
          <w:bCs/>
        </w:rPr>
        <w:t>IT 103- Information Technology</w:t>
      </w:r>
      <w:r w:rsidR="007072CF" w:rsidRPr="002265CD">
        <w:rPr>
          <w:rFonts w:asciiTheme="majorBidi" w:hAnsiTheme="majorBidi" w:cstheme="majorBidi"/>
          <w:b/>
          <w:bCs/>
        </w:rPr>
        <w:t xml:space="preserve"> I</w:t>
      </w:r>
      <w:r w:rsidRPr="002265CD">
        <w:rPr>
          <w:rFonts w:asciiTheme="majorBidi" w:hAnsiTheme="majorBidi" w:cstheme="majorBidi"/>
          <w:b/>
          <w:bCs/>
        </w:rPr>
        <w:t xml:space="preserve">: : </w:t>
      </w:r>
      <w:r w:rsidRPr="002265CD">
        <w:rPr>
          <w:rFonts w:asciiTheme="majorBidi" w:hAnsiTheme="majorBidi" w:cstheme="majorBidi"/>
        </w:rPr>
        <w:t>Introduction to Windows, Windows Commands, How the windows commands work, Introduction to Microsoft Office, Microsoft Word, Microsoft Power Point, Project of Microsoft Power point.</w:t>
      </w:r>
    </w:p>
    <w:p w:rsidR="00E44E71" w:rsidRPr="002265CD" w:rsidRDefault="00E44E71" w:rsidP="002265CD">
      <w:pPr>
        <w:jc w:val="both"/>
        <w:rPr>
          <w:rFonts w:asciiTheme="majorBidi" w:hAnsiTheme="majorBidi" w:cstheme="majorBidi"/>
        </w:rPr>
      </w:pPr>
    </w:p>
    <w:p w:rsidR="0031507F" w:rsidRPr="002265CD" w:rsidRDefault="00E44E71" w:rsidP="002265CD">
      <w:pPr>
        <w:widowControl w:val="0"/>
        <w:autoSpaceDE w:val="0"/>
        <w:autoSpaceDN w:val="0"/>
        <w:adjustRightInd w:val="0"/>
        <w:spacing w:before="14"/>
        <w:ind w:right="502"/>
        <w:jc w:val="both"/>
        <w:rPr>
          <w:rFonts w:asciiTheme="majorBidi" w:hAnsiTheme="majorBidi" w:cstheme="majorBidi"/>
          <w:color w:val="000000"/>
          <w:w w:val="106"/>
        </w:rPr>
      </w:pPr>
      <w:r w:rsidRPr="002265CD">
        <w:rPr>
          <w:rFonts w:asciiTheme="majorBidi" w:hAnsiTheme="majorBidi" w:cstheme="majorBidi"/>
          <w:b/>
          <w:bCs/>
        </w:rPr>
        <w:t>KUR</w:t>
      </w:r>
      <w:r w:rsidR="0052290E" w:rsidRPr="002265CD">
        <w:rPr>
          <w:rFonts w:asciiTheme="majorBidi" w:hAnsiTheme="majorBidi" w:cstheme="majorBidi"/>
          <w:b/>
          <w:bCs/>
        </w:rPr>
        <w:t xml:space="preserve"> 105- </w:t>
      </w:r>
      <w:r w:rsidRPr="002265CD">
        <w:rPr>
          <w:rFonts w:asciiTheme="majorBidi" w:hAnsiTheme="majorBidi" w:cstheme="majorBidi"/>
          <w:b/>
          <w:bCs/>
        </w:rPr>
        <w:t>Kurdology:</w:t>
      </w:r>
      <w:r w:rsidR="0031507F" w:rsidRPr="002265CD">
        <w:rPr>
          <w:rFonts w:asciiTheme="majorBidi" w:hAnsiTheme="majorBidi" w:cstheme="majorBidi"/>
          <w:color w:val="000000"/>
          <w:w w:val="122"/>
        </w:rPr>
        <w:t xml:space="preserve"> </w:t>
      </w:r>
      <w:r w:rsidR="0031507F" w:rsidRPr="002265CD">
        <w:rPr>
          <w:rFonts w:asciiTheme="majorBidi" w:hAnsiTheme="majorBidi" w:cstheme="majorBidi"/>
          <w:color w:val="000000"/>
          <w:w w:val="106"/>
        </w:rPr>
        <w:t xml:space="preserve">The territorial extent of Kurdistan, the ethnic and geographical extent of Kurdistan, Numerical extent of the Kurds, the geography of Kurdistan, Physical aspect, the living landscape and habitat, the human aspect, an anthropological profile of Kurdistan. </w:t>
      </w:r>
    </w:p>
    <w:p w:rsidR="00E44E71" w:rsidRPr="002265CD" w:rsidRDefault="0031507F" w:rsidP="002265CD">
      <w:pPr>
        <w:widowControl w:val="0"/>
        <w:autoSpaceDE w:val="0"/>
        <w:autoSpaceDN w:val="0"/>
        <w:adjustRightInd w:val="0"/>
        <w:spacing w:before="14"/>
        <w:ind w:right="502"/>
        <w:jc w:val="both"/>
        <w:rPr>
          <w:rFonts w:asciiTheme="majorBidi" w:hAnsiTheme="majorBidi" w:cstheme="majorBidi"/>
          <w:color w:val="000000"/>
          <w:w w:val="106"/>
        </w:rPr>
      </w:pPr>
      <w:r w:rsidRPr="002265CD">
        <w:rPr>
          <w:rFonts w:asciiTheme="majorBidi" w:hAnsiTheme="majorBidi" w:cstheme="majorBidi"/>
          <w:color w:val="000000"/>
          <w:w w:val="106"/>
        </w:rPr>
        <w:t>Origins and pre-Islamic history, the Islamic period up to 1920, from 1920 to the present day, the fundamental structures of Kurdish society, the Kurdish family, tribal organization, language and folklore.</w:t>
      </w:r>
    </w:p>
    <w:p w:rsidR="006B2991" w:rsidRPr="002265CD" w:rsidRDefault="006B2991" w:rsidP="002265CD">
      <w:pPr>
        <w:jc w:val="both"/>
        <w:rPr>
          <w:rFonts w:asciiTheme="majorBidi" w:hAnsiTheme="majorBidi" w:cstheme="majorBidi"/>
        </w:rPr>
      </w:pPr>
    </w:p>
    <w:p w:rsidR="00E44E71" w:rsidRPr="002265CD" w:rsidRDefault="0052290E" w:rsidP="002265CD">
      <w:pPr>
        <w:jc w:val="both"/>
        <w:rPr>
          <w:rFonts w:asciiTheme="majorBidi" w:hAnsiTheme="majorBidi" w:cstheme="majorBidi"/>
          <w:color w:val="000000"/>
        </w:rPr>
      </w:pPr>
      <w:r w:rsidRPr="002265CD">
        <w:rPr>
          <w:rFonts w:asciiTheme="majorBidi" w:hAnsiTheme="majorBidi" w:cstheme="majorBidi"/>
          <w:b/>
          <w:bCs/>
        </w:rPr>
        <w:t>IRD</w:t>
      </w:r>
      <w:r w:rsidR="00E44E71" w:rsidRPr="002265CD">
        <w:rPr>
          <w:rFonts w:asciiTheme="majorBidi" w:hAnsiTheme="majorBidi" w:cstheme="majorBidi"/>
          <w:b/>
          <w:bCs/>
        </w:rPr>
        <w:t xml:space="preserve"> </w:t>
      </w:r>
      <w:r w:rsidRPr="002265CD">
        <w:rPr>
          <w:rFonts w:asciiTheme="majorBidi" w:hAnsiTheme="majorBidi" w:cstheme="majorBidi"/>
          <w:b/>
          <w:bCs/>
        </w:rPr>
        <w:t xml:space="preserve">109- Introduction to Politics/ Political Theory: </w:t>
      </w:r>
      <w:r w:rsidRPr="002265CD">
        <w:rPr>
          <w:rFonts w:asciiTheme="majorBidi" w:hAnsiTheme="majorBidi" w:cstheme="majorBidi"/>
          <w:color w:val="000000"/>
        </w:rPr>
        <w:t>This course is an introduction to the history of political theory. The course will cover many of the great texts of the Western tradition. These texts raise important questions about the nature of individual rights, the roots of government authority, the circumstances of legitimate revolution, the justification of religious tolerance, and the meaning of political ideals such as liberty, equality, and justice.</w:t>
      </w:r>
    </w:p>
    <w:p w:rsidR="0052290E" w:rsidRPr="002265CD" w:rsidRDefault="0052290E" w:rsidP="002265CD">
      <w:pPr>
        <w:jc w:val="both"/>
        <w:rPr>
          <w:rFonts w:asciiTheme="majorBidi" w:hAnsiTheme="majorBidi" w:cstheme="majorBidi"/>
          <w:b/>
          <w:bCs/>
        </w:rPr>
      </w:pPr>
    </w:p>
    <w:p w:rsidR="006B2991" w:rsidRPr="002265CD" w:rsidRDefault="006B2991" w:rsidP="002265CD">
      <w:pPr>
        <w:jc w:val="both"/>
        <w:rPr>
          <w:rFonts w:asciiTheme="majorBidi" w:hAnsiTheme="majorBidi" w:cstheme="majorBidi"/>
        </w:rPr>
      </w:pPr>
      <w:r w:rsidRPr="002265CD">
        <w:rPr>
          <w:rFonts w:asciiTheme="majorBidi" w:hAnsiTheme="majorBidi" w:cstheme="majorBidi"/>
          <w:b/>
          <w:bCs/>
        </w:rPr>
        <w:t xml:space="preserve">BUS 113 Fundamentals of Economics: </w:t>
      </w:r>
      <w:r w:rsidRPr="002265CD">
        <w:rPr>
          <w:rFonts w:asciiTheme="majorBidi" w:hAnsiTheme="majorBidi" w:cstheme="majorBidi"/>
        </w:rPr>
        <w:t>This is an introductory microeconomics course. The aim of the course is to develop an understanding of elementary microeconomic analysis and its applications. By the end of the term, the student will have acquired a basic understanding of the main microeconomic topics, including analysis of the consumer, the firm, the economics of public sector and product markets. The material covered as part of this course will help students to organize their ideas about economics.</w:t>
      </w:r>
    </w:p>
    <w:p w:rsidR="006B2991" w:rsidRPr="002265CD" w:rsidRDefault="006B2991" w:rsidP="002265CD">
      <w:pPr>
        <w:jc w:val="both"/>
        <w:rPr>
          <w:rFonts w:asciiTheme="majorBidi" w:hAnsiTheme="majorBidi" w:cstheme="majorBidi"/>
          <w:b/>
          <w:bCs/>
        </w:rPr>
      </w:pPr>
    </w:p>
    <w:p w:rsidR="006B2991" w:rsidRPr="002265CD" w:rsidRDefault="00BE778C" w:rsidP="002265CD">
      <w:pPr>
        <w:jc w:val="both"/>
        <w:rPr>
          <w:rFonts w:asciiTheme="majorBidi" w:hAnsiTheme="majorBidi" w:cstheme="majorBidi"/>
        </w:rPr>
      </w:pPr>
      <w:r w:rsidRPr="002265CD">
        <w:rPr>
          <w:rFonts w:asciiTheme="majorBidi" w:hAnsiTheme="majorBidi" w:cstheme="majorBidi"/>
          <w:b/>
          <w:bCs/>
        </w:rPr>
        <w:t xml:space="preserve">IRD 115 Basics of Sociology: </w:t>
      </w:r>
      <w:r w:rsidRPr="002265CD">
        <w:rPr>
          <w:rFonts w:asciiTheme="majorBidi" w:hAnsiTheme="majorBidi" w:cstheme="majorBidi"/>
        </w:rPr>
        <w:t xml:space="preserve">This course seeks to introduce to students major perspectives, central issue sand research methods in sociology, provides a broad overview of sociology and how it applies to everyday life, major theoretical perspectives and concepts are presented, including sociological imagination, culture, deviance, inequality, social change, and social structure. </w:t>
      </w:r>
    </w:p>
    <w:p w:rsidR="00BE778C" w:rsidRPr="002265CD" w:rsidRDefault="00BE778C" w:rsidP="002265CD">
      <w:pPr>
        <w:jc w:val="both"/>
        <w:rPr>
          <w:rFonts w:asciiTheme="majorBidi" w:hAnsiTheme="majorBidi" w:cstheme="majorBidi"/>
        </w:rPr>
      </w:pPr>
    </w:p>
    <w:p w:rsidR="00BE778C" w:rsidRPr="002265CD" w:rsidRDefault="007072CF" w:rsidP="002265CD">
      <w:pPr>
        <w:jc w:val="both"/>
        <w:rPr>
          <w:rFonts w:asciiTheme="majorBidi" w:hAnsiTheme="majorBidi" w:cstheme="majorBidi"/>
          <w:b/>
        </w:rPr>
      </w:pPr>
      <w:r w:rsidRPr="002265CD">
        <w:rPr>
          <w:rFonts w:asciiTheme="majorBidi" w:hAnsiTheme="majorBidi" w:cstheme="majorBidi"/>
          <w:b/>
          <w:bCs/>
        </w:rPr>
        <w:t xml:space="preserve">KUR 106- Kurdology II: </w:t>
      </w:r>
      <w:r w:rsidRPr="002265CD">
        <w:rPr>
          <w:rFonts w:asciiTheme="majorBidi" w:hAnsiTheme="majorBidi" w:cstheme="majorBidi"/>
        </w:rPr>
        <w:t xml:space="preserve">This course aims to provide knowledge about the cultural, social, economic and political understanding of Kurdish population in Iraq and other spread regions. </w:t>
      </w:r>
      <w:r w:rsidRPr="002265CD">
        <w:rPr>
          <w:rFonts w:asciiTheme="majorBidi" w:hAnsiTheme="majorBidi" w:cstheme="majorBidi"/>
          <w:b/>
        </w:rPr>
        <w:t xml:space="preserve"> </w:t>
      </w:r>
    </w:p>
    <w:p w:rsidR="007072CF" w:rsidRPr="002265CD" w:rsidRDefault="007072CF" w:rsidP="002265CD">
      <w:pPr>
        <w:jc w:val="both"/>
        <w:rPr>
          <w:rFonts w:asciiTheme="majorBidi" w:hAnsiTheme="majorBidi" w:cstheme="majorBidi"/>
          <w:b/>
        </w:rPr>
      </w:pPr>
    </w:p>
    <w:p w:rsidR="007072CF" w:rsidRPr="002265CD" w:rsidRDefault="007072CF" w:rsidP="002265CD">
      <w:pPr>
        <w:jc w:val="both"/>
        <w:rPr>
          <w:rFonts w:asciiTheme="majorBidi" w:hAnsiTheme="majorBidi" w:cstheme="majorBidi"/>
        </w:rPr>
      </w:pPr>
      <w:r w:rsidRPr="002265CD">
        <w:rPr>
          <w:rFonts w:asciiTheme="majorBidi" w:hAnsiTheme="majorBidi" w:cstheme="majorBidi"/>
          <w:b/>
          <w:bCs/>
        </w:rPr>
        <w:lastRenderedPageBreak/>
        <w:t xml:space="preserve">DBT 101- Academic Debate and Critical Thinking II: </w:t>
      </w:r>
      <w:r w:rsidRPr="002265CD">
        <w:rPr>
          <w:rFonts w:asciiTheme="majorBidi" w:hAnsiTheme="majorBidi" w:cstheme="majorBidi"/>
        </w:rPr>
        <w:t>This course is designed to develop students’ abilities and skills in academic communication and debate. The topics of this course train the students on using sources for academic communication, putting knowledge into good use, and raising academic questions and answering questions in an academic way. The course also aims to teach students how to accept and respect differing opinions, and how to conduct academic arguments.</w:t>
      </w:r>
    </w:p>
    <w:p w:rsidR="007072CF" w:rsidRPr="002265CD" w:rsidRDefault="007072CF" w:rsidP="002265CD">
      <w:pPr>
        <w:jc w:val="both"/>
        <w:rPr>
          <w:rFonts w:asciiTheme="majorBidi" w:hAnsiTheme="majorBidi" w:cstheme="majorBidi"/>
        </w:rPr>
      </w:pPr>
    </w:p>
    <w:p w:rsidR="007072CF" w:rsidRPr="002265CD" w:rsidRDefault="007072CF" w:rsidP="002265CD">
      <w:pPr>
        <w:jc w:val="both"/>
        <w:rPr>
          <w:rFonts w:asciiTheme="majorBidi" w:hAnsiTheme="majorBidi" w:cstheme="majorBidi"/>
        </w:rPr>
      </w:pPr>
      <w:r w:rsidRPr="002265CD">
        <w:rPr>
          <w:rFonts w:asciiTheme="majorBidi" w:hAnsiTheme="majorBidi" w:cstheme="majorBidi"/>
          <w:b/>
          <w:bCs/>
        </w:rPr>
        <w:t>IRD 112</w:t>
      </w:r>
      <w:r w:rsidR="00B41BDD" w:rsidRPr="002265CD">
        <w:rPr>
          <w:rFonts w:asciiTheme="majorBidi" w:hAnsiTheme="majorBidi" w:cstheme="majorBidi"/>
          <w:b/>
          <w:bCs/>
        </w:rPr>
        <w:t xml:space="preserve"> ENG</w:t>
      </w:r>
      <w:r w:rsidRPr="002265CD">
        <w:rPr>
          <w:rFonts w:asciiTheme="majorBidi" w:hAnsiTheme="majorBidi" w:cstheme="majorBidi"/>
          <w:b/>
          <w:bCs/>
        </w:rPr>
        <w:t xml:space="preserve">- Academic English II: </w:t>
      </w:r>
      <w:r w:rsidRPr="002265CD">
        <w:rPr>
          <w:rFonts w:asciiTheme="majorBidi" w:hAnsiTheme="majorBidi" w:cstheme="majorBidi"/>
        </w:rPr>
        <w:t xml:space="preserve">The course aims to develop the students' abilities to synthesize and evaluate information and conduct basic, independent research. </w:t>
      </w:r>
      <w:r w:rsidRPr="002265CD">
        <w:rPr>
          <w:rFonts w:asciiTheme="majorBidi" w:hAnsiTheme="majorBidi" w:cstheme="majorBidi"/>
          <w:bCs/>
        </w:rPr>
        <w:t>T</w:t>
      </w:r>
      <w:r w:rsidRPr="002265CD">
        <w:rPr>
          <w:rFonts w:asciiTheme="majorBidi" w:hAnsiTheme="majorBidi" w:cstheme="majorBidi"/>
        </w:rPr>
        <w:t xml:space="preserve">he central basis of the course is to consolidate students' academic approach to thinking, reading, speaking and writing and language usage. </w:t>
      </w:r>
    </w:p>
    <w:p w:rsidR="007072CF" w:rsidRPr="002265CD" w:rsidRDefault="007072CF" w:rsidP="002265CD">
      <w:pPr>
        <w:jc w:val="both"/>
        <w:rPr>
          <w:rFonts w:asciiTheme="majorBidi" w:hAnsiTheme="majorBidi" w:cstheme="majorBidi"/>
        </w:rPr>
      </w:pPr>
    </w:p>
    <w:p w:rsidR="007072CF" w:rsidRPr="002265CD" w:rsidRDefault="007072CF" w:rsidP="002265CD">
      <w:pPr>
        <w:jc w:val="both"/>
        <w:rPr>
          <w:rFonts w:asciiTheme="majorBidi" w:hAnsiTheme="majorBidi" w:cstheme="majorBidi"/>
        </w:rPr>
      </w:pPr>
      <w:r w:rsidRPr="002265CD">
        <w:rPr>
          <w:rFonts w:asciiTheme="majorBidi" w:hAnsiTheme="majorBidi" w:cstheme="majorBidi"/>
          <w:b/>
          <w:bCs/>
        </w:rPr>
        <w:t>IRD 108</w:t>
      </w:r>
      <w:r w:rsidR="00B41BDD" w:rsidRPr="002265CD">
        <w:rPr>
          <w:rFonts w:asciiTheme="majorBidi" w:hAnsiTheme="majorBidi" w:cstheme="majorBidi"/>
          <w:b/>
          <w:bCs/>
        </w:rPr>
        <w:t xml:space="preserve"> LAW</w:t>
      </w:r>
      <w:r w:rsidRPr="002265CD">
        <w:rPr>
          <w:rFonts w:asciiTheme="majorBidi" w:hAnsiTheme="majorBidi" w:cstheme="majorBidi"/>
          <w:b/>
          <w:bCs/>
        </w:rPr>
        <w:t xml:space="preserve">- Constitutional Law: </w:t>
      </w:r>
      <w:r w:rsidRPr="002265CD">
        <w:rPr>
          <w:rFonts w:asciiTheme="majorBidi" w:hAnsiTheme="majorBidi" w:cstheme="majorBidi"/>
        </w:rPr>
        <w:t xml:space="preserve">This course provides a general introduction to constitutional law. It begins with a brief introduction to the history and structure of the Constitution, the nature of judicial review, and recurring themes of </w:t>
      </w:r>
      <w:r w:rsidR="007472B4" w:rsidRPr="002265CD">
        <w:rPr>
          <w:rFonts w:asciiTheme="majorBidi" w:hAnsiTheme="majorBidi" w:cstheme="majorBidi"/>
        </w:rPr>
        <w:t>constitutional decision-making. The course focuses on the allocation of powers and responsibilities among governmental institutions, including the separation and coordination of the legislative, executive, and judicial functions at the federal level.</w:t>
      </w:r>
    </w:p>
    <w:p w:rsidR="00B41BDD" w:rsidRPr="002265CD" w:rsidRDefault="00B41BDD" w:rsidP="002265CD">
      <w:pPr>
        <w:jc w:val="both"/>
        <w:rPr>
          <w:rFonts w:asciiTheme="majorBidi" w:hAnsiTheme="majorBidi" w:cstheme="majorBidi"/>
        </w:rPr>
      </w:pPr>
      <w:r w:rsidRPr="002265CD">
        <w:rPr>
          <w:rFonts w:asciiTheme="majorBidi" w:hAnsiTheme="majorBidi" w:cstheme="majorBidi"/>
          <w:b/>
          <w:bCs/>
        </w:rPr>
        <w:t xml:space="preserve">IRD 119 POL- Introduction to politics/political theory II: </w:t>
      </w:r>
      <w:r w:rsidRPr="002265CD">
        <w:rPr>
          <w:rFonts w:asciiTheme="majorBidi" w:hAnsiTheme="majorBidi" w:cstheme="majorBidi"/>
        </w:rPr>
        <w:t>The course explains Basic concepts and arguments on political behavior. The agents and act</w:t>
      </w:r>
      <w:r w:rsidR="00B00FCD" w:rsidRPr="002265CD">
        <w:rPr>
          <w:rFonts w:asciiTheme="majorBidi" w:hAnsiTheme="majorBidi" w:cstheme="majorBidi"/>
        </w:rPr>
        <w:t>ors of political participation, t</w:t>
      </w:r>
      <w:r w:rsidRPr="002265CD">
        <w:rPr>
          <w:rFonts w:asciiTheme="majorBidi" w:hAnsiTheme="majorBidi" w:cstheme="majorBidi"/>
        </w:rPr>
        <w:t>he function and structure of political parties, public opinion, the nature of pressure groups. This course will introduce the formal study of politics and it will explore political issues at all levels—individual, group, national, and international</w:t>
      </w:r>
      <w:r w:rsidR="00693B8B" w:rsidRPr="002265CD">
        <w:rPr>
          <w:rFonts w:asciiTheme="majorBidi" w:hAnsiTheme="majorBidi" w:cstheme="majorBidi"/>
        </w:rPr>
        <w:t>.</w:t>
      </w:r>
    </w:p>
    <w:p w:rsidR="00B41BDD" w:rsidRPr="002265CD" w:rsidRDefault="00B41BDD" w:rsidP="002265CD">
      <w:pPr>
        <w:jc w:val="both"/>
        <w:rPr>
          <w:rFonts w:asciiTheme="majorBidi" w:hAnsiTheme="majorBidi" w:cstheme="majorBidi"/>
          <w:b/>
          <w:bCs/>
        </w:rPr>
      </w:pPr>
    </w:p>
    <w:p w:rsidR="00693B8B" w:rsidRPr="002265CD" w:rsidRDefault="00693B8B" w:rsidP="002265CD">
      <w:pPr>
        <w:jc w:val="both"/>
        <w:rPr>
          <w:rFonts w:asciiTheme="majorBidi" w:hAnsiTheme="majorBidi" w:cstheme="majorBidi"/>
        </w:rPr>
      </w:pPr>
      <w:r w:rsidRPr="002265CD">
        <w:rPr>
          <w:rFonts w:asciiTheme="majorBidi" w:hAnsiTheme="majorBidi" w:cstheme="majorBidi"/>
          <w:b/>
          <w:bCs/>
        </w:rPr>
        <w:t xml:space="preserve">IRD 114 ECO- Fundamentals of Management: </w:t>
      </w:r>
      <w:r w:rsidRPr="002265CD">
        <w:rPr>
          <w:rFonts w:asciiTheme="majorBidi" w:hAnsiTheme="majorBidi" w:cstheme="majorBidi"/>
        </w:rPr>
        <w:t>This course presents a balanced view of business; the strengths, weaknesses, successes, failures, problems, and challenges. It provides students a base for more advanced courses. The objective of this course is to provide students a clear and complete description of the concepts underlying business and illustrate the dynamism and liveliness of business organizations and people who operate them with real life examples.</w:t>
      </w:r>
    </w:p>
    <w:p w:rsidR="00693B8B" w:rsidRPr="002265CD" w:rsidRDefault="00693B8B" w:rsidP="002265CD">
      <w:pPr>
        <w:jc w:val="both"/>
        <w:rPr>
          <w:rFonts w:asciiTheme="majorBidi" w:hAnsiTheme="majorBidi" w:cstheme="majorBidi"/>
        </w:rPr>
      </w:pPr>
    </w:p>
    <w:p w:rsidR="00693B8B" w:rsidRPr="002265CD" w:rsidRDefault="00693B8B" w:rsidP="002265CD">
      <w:pPr>
        <w:jc w:val="both"/>
        <w:rPr>
          <w:rFonts w:asciiTheme="majorBidi" w:hAnsiTheme="majorBidi" w:cstheme="majorBidi"/>
          <w:lang w:val="en"/>
        </w:rPr>
      </w:pPr>
      <w:r w:rsidRPr="002265CD">
        <w:rPr>
          <w:rFonts w:asciiTheme="majorBidi" w:hAnsiTheme="majorBidi" w:cstheme="majorBidi"/>
          <w:b/>
          <w:bCs/>
        </w:rPr>
        <w:t xml:space="preserve">IRD 116 CIH – Civilization History: </w:t>
      </w:r>
      <w:r w:rsidRPr="002265CD">
        <w:rPr>
          <w:rFonts w:asciiTheme="majorBidi" w:hAnsiTheme="majorBidi" w:cstheme="majorBidi"/>
        </w:rPr>
        <w:t>This course is an introduction to ancient and medieval world history, focusing on social, political and cultural aspects of various civilizations. It covers the period from the stateless socie</w:t>
      </w:r>
      <w:r w:rsidR="00B00FCD" w:rsidRPr="002265CD">
        <w:rPr>
          <w:rFonts w:asciiTheme="majorBidi" w:hAnsiTheme="majorBidi" w:cstheme="majorBidi"/>
        </w:rPr>
        <w:t>ties to the early modern period; i</w:t>
      </w:r>
      <w:r w:rsidRPr="002265CD">
        <w:rPr>
          <w:rFonts w:asciiTheme="majorBidi" w:hAnsiTheme="majorBidi" w:cstheme="majorBidi"/>
        </w:rPr>
        <w:t xml:space="preserve">t </w:t>
      </w:r>
      <w:r w:rsidR="00B00FCD" w:rsidRPr="002265CD">
        <w:rPr>
          <w:rFonts w:asciiTheme="majorBidi" w:hAnsiTheme="majorBidi" w:cstheme="majorBidi"/>
        </w:rPr>
        <w:t>endeavors</w:t>
      </w:r>
      <w:r w:rsidRPr="002265CD">
        <w:rPr>
          <w:rFonts w:asciiTheme="majorBidi" w:hAnsiTheme="majorBidi" w:cstheme="majorBidi"/>
        </w:rPr>
        <w:t xml:space="preserve"> to make a survey of basic world civilizations during the period under question.</w:t>
      </w:r>
      <w:r w:rsidR="00B00FCD" w:rsidRPr="002265CD">
        <w:rPr>
          <w:rFonts w:asciiTheme="majorBidi" w:hAnsiTheme="majorBidi" w:cstheme="majorBidi"/>
          <w:lang w:val="en"/>
        </w:rPr>
        <w:t xml:space="preserve"> This course will emphasize the way in which history is researched and written and will foster an understanding of how other related disciplines assist in historical analysis.</w:t>
      </w:r>
    </w:p>
    <w:p w:rsidR="004C158A" w:rsidRPr="002265CD" w:rsidRDefault="004C158A" w:rsidP="002265CD">
      <w:pPr>
        <w:jc w:val="both"/>
        <w:rPr>
          <w:rFonts w:asciiTheme="majorBidi" w:hAnsiTheme="majorBidi" w:cstheme="majorBidi"/>
          <w:lang w:val="en"/>
        </w:rPr>
      </w:pPr>
    </w:p>
    <w:p w:rsidR="0031507F" w:rsidRPr="002265CD" w:rsidRDefault="0031507F" w:rsidP="002265CD">
      <w:pPr>
        <w:jc w:val="both"/>
        <w:rPr>
          <w:rFonts w:asciiTheme="majorBidi" w:hAnsiTheme="majorBidi" w:cstheme="majorBidi"/>
          <w:b/>
          <w:bCs/>
          <w:lang w:val="en"/>
        </w:rPr>
      </w:pPr>
    </w:p>
    <w:p w:rsidR="004C158A" w:rsidRPr="002265CD" w:rsidRDefault="00570CAC" w:rsidP="002265CD">
      <w:pPr>
        <w:jc w:val="both"/>
        <w:rPr>
          <w:rFonts w:asciiTheme="majorBidi" w:hAnsiTheme="majorBidi" w:cstheme="majorBidi"/>
          <w:color w:val="000000"/>
        </w:rPr>
      </w:pPr>
      <w:r w:rsidRPr="002265CD">
        <w:rPr>
          <w:rFonts w:asciiTheme="majorBidi" w:hAnsiTheme="majorBidi" w:cstheme="majorBidi"/>
          <w:b/>
          <w:bCs/>
          <w:lang w:val="en"/>
        </w:rPr>
        <w:t>IRD 201</w:t>
      </w:r>
      <w:r w:rsidR="004C158A" w:rsidRPr="002265CD">
        <w:rPr>
          <w:rFonts w:asciiTheme="majorBidi" w:hAnsiTheme="majorBidi" w:cstheme="majorBidi"/>
          <w:b/>
          <w:bCs/>
          <w:lang w:val="en"/>
        </w:rPr>
        <w:t xml:space="preserve"> PDH- Po</w:t>
      </w:r>
      <w:r w:rsidRPr="002265CD">
        <w:rPr>
          <w:rFonts w:asciiTheme="majorBidi" w:hAnsiTheme="majorBidi" w:cstheme="majorBidi"/>
          <w:b/>
          <w:bCs/>
          <w:lang w:val="en"/>
        </w:rPr>
        <w:t xml:space="preserve">litical and Diplomatic History </w:t>
      </w:r>
      <w:r w:rsidR="004C158A" w:rsidRPr="002265CD">
        <w:rPr>
          <w:rFonts w:asciiTheme="majorBidi" w:hAnsiTheme="majorBidi" w:cstheme="majorBidi"/>
          <w:b/>
          <w:bCs/>
          <w:lang w:val="en"/>
        </w:rPr>
        <w:t xml:space="preserve">I: </w:t>
      </w:r>
      <w:r w:rsidR="004C158A" w:rsidRPr="002265CD">
        <w:rPr>
          <w:rFonts w:asciiTheme="majorBidi" w:hAnsiTheme="majorBidi" w:cstheme="majorBidi"/>
          <w:color w:val="000000"/>
        </w:rPr>
        <w:t>The course aims to help students understand the machinery of diplomacy and its role in contemporary international society, enabling them to recognize historical continuities, changes and innovations. The introductory section will be devoted to classic authors of diplomatic theory, traditional approaches viewing diplomacy as a specialized form of statecraft and major developments from the rise of resident embassies and foreign ministries to the emergence of new actors</w:t>
      </w:r>
      <w:r w:rsidR="001B17E1" w:rsidRPr="002265CD">
        <w:rPr>
          <w:rFonts w:asciiTheme="majorBidi" w:hAnsiTheme="majorBidi" w:cstheme="majorBidi"/>
          <w:color w:val="000000"/>
        </w:rPr>
        <w:t>.</w:t>
      </w:r>
    </w:p>
    <w:p w:rsidR="002450CC" w:rsidRPr="002265CD" w:rsidRDefault="002450CC" w:rsidP="002265CD">
      <w:pPr>
        <w:jc w:val="both"/>
        <w:rPr>
          <w:rFonts w:asciiTheme="majorBidi" w:hAnsiTheme="majorBidi" w:cstheme="majorBidi"/>
          <w:color w:val="000000"/>
        </w:rPr>
      </w:pPr>
    </w:p>
    <w:p w:rsidR="0031507F" w:rsidRPr="002265CD" w:rsidRDefault="000C201F" w:rsidP="002265CD">
      <w:pPr>
        <w:jc w:val="both"/>
        <w:rPr>
          <w:rFonts w:asciiTheme="majorBidi" w:hAnsiTheme="majorBidi" w:cstheme="majorBidi"/>
          <w:color w:val="000000" w:themeColor="text1"/>
        </w:rPr>
      </w:pPr>
      <w:r w:rsidRPr="002265CD">
        <w:rPr>
          <w:rFonts w:asciiTheme="majorBidi" w:hAnsiTheme="majorBidi" w:cstheme="majorBidi"/>
          <w:b/>
          <w:bCs/>
          <w:color w:val="000000"/>
        </w:rPr>
        <w:t xml:space="preserve">IRD 203- History of Political Thought I: </w:t>
      </w:r>
      <w:r w:rsidRPr="002265CD">
        <w:rPr>
          <w:rFonts w:asciiTheme="majorBidi" w:eastAsiaTheme="minorHAnsi" w:hAnsiTheme="majorBidi" w:cstheme="majorBidi"/>
        </w:rPr>
        <w:t>This course examines the formation and development of political ideas, from Greek political philosophy to modern political thought. Emphasis is placed on the relationship between theory and practice in political life. </w:t>
      </w:r>
      <w:r w:rsidR="00592A0F" w:rsidRPr="002265CD">
        <w:rPr>
          <w:rFonts w:asciiTheme="majorBidi" w:hAnsiTheme="majorBidi" w:cstheme="majorBidi"/>
          <w:color w:val="000000" w:themeColor="text1"/>
        </w:rPr>
        <w:t xml:space="preserve">This course analyzes the nuances and traces the development of western political thought from classical Greece up to seventeenth-century northern Europe. Particular attention will be given to the big questions </w:t>
      </w:r>
      <w:r w:rsidR="00592A0F" w:rsidRPr="002265CD">
        <w:rPr>
          <w:rFonts w:asciiTheme="majorBidi" w:hAnsiTheme="majorBidi" w:cstheme="majorBidi"/>
          <w:color w:val="000000" w:themeColor="text1"/>
        </w:rPr>
        <w:lastRenderedPageBreak/>
        <w:t>facing every generation concerning the nature of political association and the good society. Students will become familiar with each major political thinker, the context in which they wrote, and influence upon the history of ideas.</w:t>
      </w:r>
    </w:p>
    <w:p w:rsidR="00592A0F" w:rsidRPr="002265CD" w:rsidRDefault="00592A0F" w:rsidP="002265CD">
      <w:pPr>
        <w:jc w:val="both"/>
        <w:rPr>
          <w:rFonts w:asciiTheme="majorBidi" w:hAnsiTheme="majorBidi" w:cstheme="majorBidi"/>
          <w:color w:val="000000" w:themeColor="text1"/>
        </w:rPr>
      </w:pPr>
    </w:p>
    <w:p w:rsidR="00592A0F" w:rsidRPr="002265CD" w:rsidRDefault="00592A0F" w:rsidP="002265CD">
      <w:pPr>
        <w:jc w:val="both"/>
        <w:rPr>
          <w:rFonts w:asciiTheme="majorBidi" w:hAnsiTheme="majorBidi" w:cstheme="majorBidi"/>
          <w:color w:val="000000" w:themeColor="text1"/>
        </w:rPr>
      </w:pPr>
      <w:r w:rsidRPr="002265CD">
        <w:rPr>
          <w:rFonts w:asciiTheme="majorBidi" w:hAnsiTheme="majorBidi" w:cstheme="majorBidi"/>
          <w:b/>
          <w:bCs/>
          <w:color w:val="000000" w:themeColor="text1"/>
        </w:rPr>
        <w:t xml:space="preserve">IRD 205 INT- International Relations: </w:t>
      </w:r>
      <w:r w:rsidRPr="002265CD">
        <w:rPr>
          <w:rFonts w:asciiTheme="majorBidi" w:eastAsiaTheme="minorHAnsi" w:hAnsiTheme="majorBidi" w:cstheme="majorBidi"/>
        </w:rPr>
        <w:t xml:space="preserve">This course examines major traditions in the discipline of international relations. Students are introduced to the study of the causes of war and the conditions of peace, international law and organizations, international political economy, great power politics, and foreign-policy decision making. The course also explores issues such as global poverty, immigration, refugees, human rights, and the environment as they affect international politics. </w:t>
      </w:r>
      <w:r w:rsidRPr="002265CD">
        <w:rPr>
          <w:rFonts w:asciiTheme="majorBidi" w:hAnsiTheme="majorBidi" w:cstheme="majorBidi"/>
          <w:color w:val="000000" w:themeColor="text1"/>
        </w:rPr>
        <w:t xml:space="preserve">This course also aims to acquaint the students with the main theoretical approaches, concepts, and debates in International Relations. </w:t>
      </w:r>
    </w:p>
    <w:p w:rsidR="00592A0F" w:rsidRPr="002265CD" w:rsidRDefault="00592A0F" w:rsidP="002265CD">
      <w:pPr>
        <w:jc w:val="both"/>
        <w:rPr>
          <w:rFonts w:asciiTheme="majorBidi" w:hAnsiTheme="majorBidi" w:cstheme="majorBidi"/>
          <w:color w:val="000000" w:themeColor="text1"/>
        </w:rPr>
      </w:pPr>
    </w:p>
    <w:p w:rsidR="00592A0F" w:rsidRPr="002265CD" w:rsidRDefault="00592A0F" w:rsidP="002265CD">
      <w:pPr>
        <w:spacing w:before="100" w:beforeAutospacing="1" w:after="270"/>
        <w:rPr>
          <w:rFonts w:asciiTheme="majorBidi" w:eastAsiaTheme="minorHAnsi" w:hAnsiTheme="majorBidi" w:cstheme="majorBidi"/>
          <w:color w:val="333333"/>
        </w:rPr>
      </w:pPr>
      <w:r w:rsidRPr="002265CD">
        <w:rPr>
          <w:rFonts w:asciiTheme="majorBidi" w:hAnsiTheme="majorBidi" w:cstheme="majorBidi"/>
          <w:b/>
          <w:bCs/>
          <w:color w:val="000000" w:themeColor="text1"/>
        </w:rPr>
        <w:t xml:space="preserve">IRD 207 STA- Statistics for Social Sciences: </w:t>
      </w:r>
      <w:r w:rsidRPr="002265CD">
        <w:rPr>
          <w:rFonts w:asciiTheme="majorBidi" w:eastAsiaTheme="minorHAnsi" w:hAnsiTheme="majorBidi" w:cstheme="majorBidi"/>
          <w:color w:val="000000" w:themeColor="text1"/>
        </w:rPr>
        <w:t>This course covers basic descriptive and inferential statistical techniques used in analyzing social science research data. The student becomes familiar with ways to organize and analyze data, communicate research results, translate statistical jargon into meaningful English, and understand basic theories underlying statistics, e.g., elementary probability theory.</w:t>
      </w:r>
    </w:p>
    <w:p w:rsidR="00570CAC" w:rsidRPr="002265CD" w:rsidRDefault="00570CAC" w:rsidP="002265CD">
      <w:pPr>
        <w:spacing w:before="100" w:beforeAutospacing="1" w:after="270"/>
        <w:rPr>
          <w:rFonts w:asciiTheme="majorBidi" w:eastAsiaTheme="minorHAnsi" w:hAnsiTheme="majorBidi" w:cstheme="majorBidi"/>
          <w:b/>
          <w:color w:val="333333"/>
        </w:rPr>
      </w:pPr>
      <w:r w:rsidRPr="002265CD">
        <w:rPr>
          <w:rFonts w:asciiTheme="majorBidi" w:hAnsiTheme="majorBidi" w:cstheme="majorBidi"/>
          <w:b/>
          <w:bCs/>
          <w:lang w:val="en"/>
        </w:rPr>
        <w:t xml:space="preserve">IRD 202 PDH- Political and Diplomatic History II: </w:t>
      </w:r>
      <w:r w:rsidRPr="002265CD">
        <w:rPr>
          <w:rFonts w:asciiTheme="majorBidi" w:eastAsiaTheme="minorHAnsi" w:hAnsiTheme="majorBidi" w:cstheme="majorBidi"/>
        </w:rPr>
        <w:t>This course presents an overview of the concepts, approaches and enduring questions of political and diplomatic history. It provides students with a foundation of knowledge and analytical skills necessary to understand political and diplomatic history. Political and Diplomatic history tends to be more concerned with the history of diplomacy whereas international relations deals more with current events and creating a model intended to shed explanatory light on international politics.</w:t>
      </w:r>
    </w:p>
    <w:p w:rsidR="00570CAC" w:rsidRPr="002265CD" w:rsidRDefault="00570CAC" w:rsidP="002265CD">
      <w:pPr>
        <w:spacing w:before="100" w:beforeAutospacing="1" w:after="270"/>
        <w:rPr>
          <w:rFonts w:asciiTheme="majorBidi" w:eastAsiaTheme="minorHAnsi" w:hAnsiTheme="majorBidi" w:cstheme="majorBidi"/>
        </w:rPr>
      </w:pPr>
      <w:r w:rsidRPr="002265CD">
        <w:rPr>
          <w:rFonts w:asciiTheme="majorBidi" w:eastAsiaTheme="minorHAnsi" w:hAnsiTheme="majorBidi" w:cstheme="majorBidi"/>
          <w:b/>
        </w:rPr>
        <w:t xml:space="preserve">IRD204 HPT- History of political thought II: </w:t>
      </w:r>
      <w:r w:rsidRPr="002265CD">
        <w:rPr>
          <w:rFonts w:asciiTheme="majorBidi" w:eastAsiaTheme="minorHAnsi" w:hAnsiTheme="majorBidi" w:cstheme="majorBidi"/>
        </w:rPr>
        <w:t>This course examines the formation and development of political ideas, from Greek political philosophy to modern political thought. Emphasis is placed on the relationship between theory and practice in political life</w:t>
      </w:r>
      <w:r w:rsidR="001425FF" w:rsidRPr="002265CD">
        <w:rPr>
          <w:rFonts w:asciiTheme="majorBidi" w:eastAsiaTheme="minorHAnsi" w:hAnsiTheme="majorBidi" w:cstheme="majorBidi"/>
        </w:rPr>
        <w:t>.</w:t>
      </w:r>
    </w:p>
    <w:p w:rsidR="001425FF" w:rsidRPr="002265CD" w:rsidRDefault="001425FF" w:rsidP="002265CD">
      <w:pPr>
        <w:spacing w:before="100" w:beforeAutospacing="1" w:after="270"/>
        <w:rPr>
          <w:rFonts w:asciiTheme="majorBidi" w:eastAsiaTheme="minorHAnsi" w:hAnsiTheme="majorBidi" w:cstheme="majorBidi"/>
          <w:b/>
        </w:rPr>
      </w:pPr>
      <w:r w:rsidRPr="002265CD">
        <w:rPr>
          <w:rFonts w:asciiTheme="majorBidi" w:eastAsiaTheme="minorHAnsi" w:hAnsiTheme="majorBidi" w:cstheme="majorBidi"/>
          <w:b/>
        </w:rPr>
        <w:t xml:space="preserve">IRD 206 Political history of Iraq: </w:t>
      </w:r>
      <w:r w:rsidRPr="002265CD">
        <w:rPr>
          <w:rFonts w:asciiTheme="majorBidi" w:eastAsiaTheme="minorHAnsi" w:hAnsiTheme="majorBidi" w:cstheme="majorBidi"/>
        </w:rPr>
        <w:t>This course examines the formation and development of political ideas, about political history of Iraq. Emphasis is placed on the relationship between theory and practice in political life. </w:t>
      </w:r>
      <w:r w:rsidRPr="002265CD">
        <w:rPr>
          <w:rFonts w:asciiTheme="majorBidi" w:hAnsiTheme="majorBidi" w:cstheme="majorBidi"/>
        </w:rPr>
        <w:t>This course is a survey of the origins of major intellectual currents and ideologies in Iraqi politics through the ideas of prominent figures from Iraqi period.</w:t>
      </w:r>
    </w:p>
    <w:p w:rsidR="001425FF" w:rsidRPr="002265CD" w:rsidRDefault="001425FF" w:rsidP="002265CD">
      <w:pPr>
        <w:spacing w:before="100" w:beforeAutospacing="1" w:after="270"/>
        <w:rPr>
          <w:rFonts w:asciiTheme="majorBidi" w:eastAsiaTheme="minorHAnsi" w:hAnsiTheme="majorBidi" w:cstheme="majorBidi"/>
          <w:b/>
        </w:rPr>
      </w:pPr>
      <w:r w:rsidRPr="002265CD">
        <w:rPr>
          <w:rFonts w:asciiTheme="majorBidi" w:eastAsiaTheme="minorHAnsi" w:hAnsiTheme="majorBidi" w:cstheme="majorBidi"/>
          <w:b/>
        </w:rPr>
        <w:t xml:space="preserve">IRD 208- Classical political thought: </w:t>
      </w:r>
      <w:r w:rsidRPr="002265CD">
        <w:rPr>
          <w:rFonts w:asciiTheme="majorBidi" w:eastAsiaTheme="minorHAnsi" w:hAnsiTheme="majorBidi" w:cstheme="majorBidi"/>
        </w:rPr>
        <w:t>This course examines the nature and content of modern ideologies and the role they play in the political life of states. Students are introduced to the ideologies of liberalism, conservatism, fascism, socialism, and nationalism, and consider how assumptions about human nature in general, and political ideals of order, liberty, equality, and justice, unparticular, affect choice of ideology.</w:t>
      </w:r>
      <w:r w:rsidR="00505F64" w:rsidRPr="002265CD">
        <w:rPr>
          <w:rFonts w:asciiTheme="majorBidi" w:eastAsiaTheme="minorHAnsi" w:hAnsiTheme="majorBidi" w:cstheme="majorBidi"/>
        </w:rPr>
        <w:t xml:space="preserve"> </w:t>
      </w:r>
      <w:r w:rsidR="00505F64" w:rsidRPr="002265CD">
        <w:rPr>
          <w:rFonts w:asciiTheme="majorBidi" w:hAnsiTheme="majorBidi" w:cstheme="majorBidi"/>
        </w:rPr>
        <w:t>This course will attempt to provide a more-or-less comprehensive picture of the arguments on political issues held by different masters of political thought beginning from Ancient Greek up to the Modern Age.</w:t>
      </w:r>
    </w:p>
    <w:p w:rsidR="002265CD" w:rsidRPr="002265CD" w:rsidRDefault="002265CD" w:rsidP="002265CD">
      <w:pPr>
        <w:spacing w:before="100" w:beforeAutospacing="1" w:after="270"/>
        <w:rPr>
          <w:rFonts w:asciiTheme="majorBidi" w:eastAsiaTheme="minorHAnsi" w:hAnsiTheme="majorBidi" w:cstheme="majorBidi"/>
        </w:rPr>
      </w:pPr>
      <w:r w:rsidRPr="002265CD">
        <w:rPr>
          <w:rFonts w:asciiTheme="majorBidi" w:hAnsiTheme="majorBidi" w:cstheme="majorBidi"/>
          <w:b/>
          <w:bCs/>
          <w:color w:val="000000"/>
        </w:rPr>
        <w:t xml:space="preserve">IRD 301HIP- History of Iraq Foreign Policy I: </w:t>
      </w:r>
      <w:r w:rsidRPr="002265CD">
        <w:rPr>
          <w:rFonts w:asciiTheme="majorBidi" w:eastAsiaTheme="minorHAnsi" w:hAnsiTheme="majorBidi" w:cstheme="majorBidi"/>
        </w:rPr>
        <w:t>This course examines the formation and development of political ideas, about political history of Iraq. Emphasis is placed on the relationship between theory and practice in political life. The course examines the historical background of the present Iraqi foreign policy by tracing some of the contemporary characteristics of Iraq’s foreign policy to the traditions and practices in late periods.</w:t>
      </w:r>
    </w:p>
    <w:p w:rsidR="00505F64" w:rsidRPr="002265CD" w:rsidRDefault="00505F64" w:rsidP="002265CD">
      <w:pPr>
        <w:spacing w:before="100" w:beforeAutospacing="1" w:after="270"/>
        <w:rPr>
          <w:rFonts w:asciiTheme="majorBidi" w:eastAsiaTheme="minorHAnsi" w:hAnsiTheme="majorBidi" w:cstheme="majorBidi"/>
        </w:rPr>
      </w:pPr>
      <w:r w:rsidRPr="002265CD">
        <w:rPr>
          <w:rFonts w:asciiTheme="majorBidi" w:eastAsiaTheme="minorHAnsi" w:hAnsiTheme="majorBidi" w:cstheme="majorBidi"/>
          <w:b/>
        </w:rPr>
        <w:lastRenderedPageBreak/>
        <w:t xml:space="preserve">IRD303- International law I: </w:t>
      </w:r>
      <w:r w:rsidRPr="002265CD">
        <w:rPr>
          <w:rFonts w:asciiTheme="majorBidi" w:eastAsiaTheme="minorHAnsi" w:hAnsiTheme="majorBidi" w:cstheme="majorBidi"/>
        </w:rPr>
        <w:t xml:space="preserve">This course examines the theory and practice of international law, including efforts to creative effective legal means to define, proscribe, and punish war crimes, crimes against humanity, and terrorism. We discuss the negotiation, ratification, and enforcement of treaties and study multinational legal institutions such as the International Court of Justice, the International Criminal Court. </w:t>
      </w:r>
    </w:p>
    <w:p w:rsidR="00505F64" w:rsidRPr="002265CD" w:rsidRDefault="00505F64" w:rsidP="002265CD">
      <w:pPr>
        <w:spacing w:before="100" w:beforeAutospacing="1" w:after="270"/>
        <w:rPr>
          <w:rFonts w:asciiTheme="majorBidi" w:hAnsiTheme="majorBidi" w:cstheme="majorBidi"/>
        </w:rPr>
      </w:pPr>
      <w:r w:rsidRPr="002265CD">
        <w:rPr>
          <w:rFonts w:asciiTheme="majorBidi" w:eastAsiaTheme="minorHAnsi" w:hAnsiTheme="majorBidi" w:cstheme="majorBidi"/>
          <w:b/>
        </w:rPr>
        <w:t xml:space="preserve">IRD305- International organizations: </w:t>
      </w:r>
      <w:r w:rsidRPr="002265CD">
        <w:rPr>
          <w:rFonts w:asciiTheme="majorBidi" w:eastAsiaTheme="minorHAnsi" w:hAnsiTheme="majorBidi" w:cstheme="majorBidi"/>
        </w:rPr>
        <w:t>This course provides an introduction to the study of the international organization in world politics. The focus is on the United Nations and other selected organizations.</w:t>
      </w:r>
      <w:r w:rsidRPr="002265CD">
        <w:rPr>
          <w:rFonts w:asciiTheme="majorBidi" w:eastAsiaTheme="minorHAnsi" w:hAnsiTheme="majorBidi" w:cstheme="majorBidi"/>
          <w:b/>
          <w:bCs/>
        </w:rPr>
        <w:t> </w:t>
      </w:r>
      <w:r w:rsidRPr="002265CD">
        <w:rPr>
          <w:rFonts w:asciiTheme="majorBidi" w:eastAsiaTheme="minorHAnsi" w:hAnsiTheme="majorBidi" w:cstheme="majorBidi"/>
        </w:rPr>
        <w:t xml:space="preserve">The course also explains the </w:t>
      </w:r>
      <w:r w:rsidRPr="002265CD">
        <w:rPr>
          <w:rFonts w:asciiTheme="majorBidi" w:hAnsiTheme="majorBidi" w:cstheme="majorBidi"/>
        </w:rPr>
        <w:t>typology of international organizations, within their ever-increasing variety; the evolution of international organizations in relation to the developments in the international system; development and nature of the principles, structures. Moreover, the course presents a survey of these organizations and continues to examine the power, personality, accountability of organizations, the process and the value of making decisions.</w:t>
      </w:r>
    </w:p>
    <w:p w:rsidR="006A10F4" w:rsidRPr="002265CD" w:rsidRDefault="006A10F4" w:rsidP="002265CD">
      <w:pPr>
        <w:spacing w:before="100" w:beforeAutospacing="1" w:after="270"/>
        <w:rPr>
          <w:rFonts w:asciiTheme="majorBidi" w:hAnsiTheme="majorBidi" w:cstheme="majorBidi"/>
        </w:rPr>
      </w:pPr>
      <w:r w:rsidRPr="002265CD">
        <w:rPr>
          <w:rFonts w:asciiTheme="majorBidi" w:eastAsiaTheme="minorHAnsi" w:hAnsiTheme="majorBidi" w:cstheme="majorBidi"/>
          <w:b/>
          <w:bCs/>
        </w:rPr>
        <w:t xml:space="preserve">IRD 307- Theories of internationals relations: </w:t>
      </w:r>
      <w:r w:rsidRPr="002265CD">
        <w:rPr>
          <w:rFonts w:asciiTheme="majorBidi" w:eastAsiaTheme="minorHAnsi" w:hAnsiTheme="majorBidi" w:cstheme="majorBidi"/>
        </w:rPr>
        <w:t xml:space="preserve">This course examines major traditions in the discipline of international relations. Students are introduced to the study of the causes of war and the conditions of peace, international law and organizations, international political economy, great power politics, and foreign-policy decision making. </w:t>
      </w:r>
      <w:r w:rsidRPr="002265CD">
        <w:rPr>
          <w:rFonts w:asciiTheme="majorBidi" w:hAnsiTheme="majorBidi" w:cstheme="majorBidi"/>
        </w:rPr>
        <w:t>The main aim of the course is to provide the students with the necessary skills and knowledge to identify the hidden assumptions made in the literature and the official and the journalistic discourses, and make legitimate, coherent, and sound arguments.</w:t>
      </w:r>
    </w:p>
    <w:p w:rsidR="00DA0D17" w:rsidRPr="002265CD" w:rsidRDefault="00DA0D17" w:rsidP="002265CD">
      <w:pPr>
        <w:spacing w:before="100" w:beforeAutospacing="1" w:after="270"/>
        <w:rPr>
          <w:rFonts w:asciiTheme="majorBidi" w:eastAsiaTheme="minorHAnsi" w:hAnsiTheme="majorBidi" w:cstheme="majorBidi"/>
          <w:b/>
        </w:rPr>
      </w:pPr>
      <w:r w:rsidRPr="002265CD">
        <w:rPr>
          <w:rFonts w:asciiTheme="majorBidi" w:eastAsiaTheme="minorHAnsi" w:hAnsiTheme="majorBidi" w:cstheme="majorBidi"/>
          <w:b/>
        </w:rPr>
        <w:t xml:space="preserve">IRD 304- International law II: </w:t>
      </w:r>
      <w:r w:rsidRPr="002265CD">
        <w:rPr>
          <w:rFonts w:asciiTheme="majorBidi" w:hAnsiTheme="majorBidi" w:cstheme="majorBidi"/>
        </w:rPr>
        <w:t>The objectives of this course are to provide a deeper understanding of international law and international legal process. The topics to be examined include classical as well as unorthodox themes as part of international law. The classical themes include the law of the sea, state responsibility, and peaceful settlement of disputes. The course also deals with various cases and disputes which have some bearing on Iraq's international disputes.</w:t>
      </w:r>
    </w:p>
    <w:p w:rsidR="00DA0D17" w:rsidRPr="002265CD" w:rsidRDefault="00DA0D17" w:rsidP="002265CD">
      <w:pPr>
        <w:spacing w:before="100" w:beforeAutospacing="1" w:after="270"/>
        <w:rPr>
          <w:rFonts w:asciiTheme="majorBidi" w:eastAsiaTheme="minorHAnsi" w:hAnsiTheme="majorBidi" w:cstheme="majorBidi"/>
        </w:rPr>
      </w:pPr>
      <w:r w:rsidRPr="002265CD">
        <w:rPr>
          <w:rFonts w:asciiTheme="majorBidi" w:eastAsiaTheme="minorHAnsi" w:hAnsiTheme="majorBidi" w:cstheme="majorBidi"/>
          <w:b/>
        </w:rPr>
        <w:t>IRD 306- International political economy</w:t>
      </w:r>
      <w:bookmarkStart w:id="1" w:name="coursedescription"/>
      <w:r w:rsidRPr="002265CD">
        <w:rPr>
          <w:rFonts w:asciiTheme="majorBidi" w:eastAsiaTheme="minorHAnsi" w:hAnsiTheme="majorBidi" w:cstheme="majorBidi"/>
          <w:b/>
        </w:rPr>
        <w:t xml:space="preserve">: </w:t>
      </w:r>
      <w:r w:rsidRPr="002265CD">
        <w:rPr>
          <w:rFonts w:asciiTheme="majorBidi" w:eastAsiaTheme="minorHAnsi" w:hAnsiTheme="majorBidi" w:cstheme="majorBidi"/>
        </w:rPr>
        <w:t xml:space="preserve">Economics is the study of the production, distribution, and consumption of scarce resources. </w:t>
      </w:r>
      <w:r w:rsidRPr="002265CD">
        <w:rPr>
          <w:rFonts w:asciiTheme="majorBidi" w:hAnsiTheme="majorBidi" w:cstheme="majorBidi"/>
        </w:rPr>
        <w:t>This course will clearly show students how politics and economics come together in today's global environment. Likewise, the course will also demonstrate how an understanding of IPE can help students make sense of global news, business investments, and government policies.</w:t>
      </w:r>
      <w:r w:rsidRPr="002265CD">
        <w:rPr>
          <w:rFonts w:asciiTheme="majorBidi" w:eastAsiaTheme="minorHAnsi" w:hAnsiTheme="majorBidi" w:cstheme="majorBidi"/>
        </w:rPr>
        <w:t xml:space="preserve"> Political economy considers the role that the state plays in such production, distribution, and consumption.</w:t>
      </w:r>
      <w:bookmarkEnd w:id="1"/>
    </w:p>
    <w:p w:rsidR="00DA0D17" w:rsidRPr="002265CD" w:rsidRDefault="00DA0D17" w:rsidP="002265CD">
      <w:pPr>
        <w:spacing w:before="100" w:beforeAutospacing="1" w:after="270"/>
        <w:rPr>
          <w:rFonts w:asciiTheme="majorBidi" w:eastAsiaTheme="minorHAnsi" w:hAnsiTheme="majorBidi" w:cstheme="majorBidi"/>
        </w:rPr>
      </w:pPr>
      <w:r w:rsidRPr="002265CD">
        <w:rPr>
          <w:rFonts w:asciiTheme="majorBidi" w:eastAsiaTheme="minorHAnsi" w:hAnsiTheme="majorBidi" w:cstheme="majorBidi"/>
          <w:b/>
        </w:rPr>
        <w:t xml:space="preserve">IRD 308- Cooperative politics: </w:t>
      </w:r>
      <w:r w:rsidRPr="002265CD">
        <w:rPr>
          <w:rFonts w:asciiTheme="majorBidi" w:eastAsiaTheme="minorHAnsi" w:hAnsiTheme="majorBidi" w:cstheme="majorBidi"/>
        </w:rPr>
        <w:t>This course examines concepts and theories of development and assesses their utility in understanding political, economic and social change in Latin America, sub-Saharan Africa, and Southeast Asia. Particular emphasis is placed on issues such as: state building, the bureaucracy, civil-military relations, national identity, economic development, and democratization.</w:t>
      </w:r>
    </w:p>
    <w:p w:rsidR="00262B7B" w:rsidRPr="002265CD" w:rsidRDefault="00262B7B" w:rsidP="002265CD">
      <w:pPr>
        <w:spacing w:before="100" w:beforeAutospacing="1" w:after="270"/>
        <w:rPr>
          <w:rFonts w:asciiTheme="majorBidi" w:eastAsiaTheme="minorHAnsi" w:hAnsiTheme="majorBidi" w:cstheme="majorBidi"/>
          <w:color w:val="000000"/>
        </w:rPr>
      </w:pPr>
      <w:r w:rsidRPr="002265CD">
        <w:rPr>
          <w:rFonts w:asciiTheme="majorBidi" w:eastAsiaTheme="minorHAnsi" w:hAnsiTheme="majorBidi" w:cstheme="majorBidi"/>
          <w:b/>
        </w:rPr>
        <w:t>IRD 401</w:t>
      </w:r>
      <w:r w:rsidR="000B52EA" w:rsidRPr="002265CD">
        <w:rPr>
          <w:rFonts w:asciiTheme="majorBidi" w:eastAsiaTheme="minorHAnsi" w:hAnsiTheme="majorBidi" w:cstheme="majorBidi"/>
          <w:b/>
        </w:rPr>
        <w:t>-</w:t>
      </w:r>
      <w:r w:rsidRPr="002265CD">
        <w:rPr>
          <w:rFonts w:asciiTheme="majorBidi" w:eastAsiaTheme="minorHAnsi" w:hAnsiTheme="majorBidi" w:cstheme="majorBidi"/>
          <w:b/>
        </w:rPr>
        <w:t xml:space="preserve"> Research methodology</w:t>
      </w:r>
      <w:r w:rsidRPr="002265CD">
        <w:rPr>
          <w:rFonts w:asciiTheme="majorBidi" w:eastAsiaTheme="minorHAnsi" w:hAnsiTheme="majorBidi" w:cstheme="majorBidi"/>
          <w:b/>
          <w:bCs/>
        </w:rPr>
        <w:t xml:space="preserve">: </w:t>
      </w:r>
      <w:r w:rsidRPr="002265CD">
        <w:rPr>
          <w:rFonts w:asciiTheme="majorBidi" w:eastAsiaTheme="minorHAnsi" w:hAnsiTheme="majorBidi" w:cstheme="majorBidi"/>
          <w:color w:val="000000"/>
        </w:rPr>
        <w:t>This course provides an overview of research methods, designs, and techniques. Course content will include applying public information and research-based knowledge of issues and trends and use appropriate assessment strategies and research methodologies to address authentic issues in education. Students will also explore the use of action research as a means to improve teaching and learning.</w:t>
      </w:r>
    </w:p>
    <w:p w:rsidR="000B52EA" w:rsidRPr="002265CD" w:rsidRDefault="000B52EA" w:rsidP="002265CD">
      <w:pPr>
        <w:autoSpaceDE w:val="0"/>
        <w:autoSpaceDN w:val="0"/>
        <w:adjustRightInd w:val="0"/>
        <w:rPr>
          <w:rFonts w:asciiTheme="majorBidi" w:eastAsiaTheme="minorHAnsi" w:hAnsiTheme="majorBidi" w:cstheme="majorBidi"/>
          <w:b/>
          <w:color w:val="000000"/>
        </w:rPr>
      </w:pPr>
      <w:r w:rsidRPr="002265CD">
        <w:rPr>
          <w:rFonts w:asciiTheme="majorBidi" w:eastAsiaTheme="minorHAnsi" w:hAnsiTheme="majorBidi" w:cstheme="majorBidi"/>
          <w:b/>
          <w:color w:val="000000"/>
        </w:rPr>
        <w:lastRenderedPageBreak/>
        <w:t xml:space="preserve">IRD403- International protection of human rights: </w:t>
      </w:r>
      <w:r w:rsidRPr="002265CD">
        <w:rPr>
          <w:rFonts w:asciiTheme="majorBidi" w:eastAsiaTheme="minorHAnsi" w:hAnsiTheme="majorBidi" w:cstheme="majorBidi"/>
          <w:color w:val="000000"/>
        </w:rPr>
        <w:t xml:space="preserve">This course explores contending approaches to human rights, the role of institutions and organizations in setting human rights agendas, and human rights problems and policies in international politics. Moreover, </w:t>
      </w:r>
      <w:r w:rsidRPr="002265CD">
        <w:rPr>
          <w:rFonts w:asciiTheme="majorBidi" w:hAnsiTheme="majorBidi" w:cstheme="majorBidi"/>
        </w:rPr>
        <w:t>this course is designed, first, to give an account of the three categories of human rights, namely classical rights, economic and social rights, and collective rights, and, second, to explore the role of human rights in modern international politics.</w:t>
      </w:r>
    </w:p>
    <w:p w:rsidR="000B52EA" w:rsidRPr="002265CD" w:rsidRDefault="000B52EA" w:rsidP="002265CD">
      <w:pPr>
        <w:autoSpaceDE w:val="0"/>
        <w:autoSpaceDN w:val="0"/>
        <w:adjustRightInd w:val="0"/>
        <w:rPr>
          <w:rFonts w:asciiTheme="majorBidi" w:eastAsiaTheme="minorHAnsi" w:hAnsiTheme="majorBidi" w:cstheme="majorBidi"/>
          <w:b/>
          <w:bCs/>
          <w:color w:val="000000"/>
        </w:rPr>
      </w:pPr>
    </w:p>
    <w:p w:rsidR="000B52EA" w:rsidRPr="002265CD" w:rsidRDefault="000B52EA" w:rsidP="002265CD">
      <w:pPr>
        <w:autoSpaceDE w:val="0"/>
        <w:autoSpaceDN w:val="0"/>
        <w:adjustRightInd w:val="0"/>
        <w:rPr>
          <w:rFonts w:asciiTheme="majorBidi" w:eastAsiaTheme="minorHAnsi" w:hAnsiTheme="majorBidi" w:cstheme="majorBidi"/>
          <w:color w:val="000000"/>
        </w:rPr>
      </w:pPr>
      <w:r w:rsidRPr="002265CD">
        <w:rPr>
          <w:rFonts w:asciiTheme="majorBidi" w:eastAsiaTheme="minorHAnsi" w:hAnsiTheme="majorBidi" w:cstheme="majorBidi"/>
          <w:b/>
          <w:bCs/>
          <w:color w:val="000000"/>
        </w:rPr>
        <w:t xml:space="preserve">IRD 405 World policy I: </w:t>
      </w:r>
      <w:r w:rsidRPr="002265CD">
        <w:rPr>
          <w:rFonts w:asciiTheme="majorBidi" w:eastAsiaTheme="minorHAnsi" w:hAnsiTheme="majorBidi" w:cstheme="majorBidi"/>
          <w:color w:val="000000"/>
        </w:rPr>
        <w:t xml:space="preserve">The course examines the political and administrative processes through which world policy is formulated, adopted, implemented, and evaluated. Also the course is </w:t>
      </w:r>
      <w:r w:rsidRPr="002265CD">
        <w:rPr>
          <w:rFonts w:asciiTheme="majorBidi" w:hAnsiTheme="majorBidi" w:cstheme="majorBidi"/>
        </w:rPr>
        <w:t>Acquainting students with the history of international relations from the birth of the modern states in the 17th century to the outbreak of the Second World War; with due emphasis on the development and changes in the European balance of power system, imperialism, and nationalism.</w:t>
      </w:r>
    </w:p>
    <w:p w:rsidR="000B52EA" w:rsidRPr="002265CD" w:rsidRDefault="000B52EA" w:rsidP="002265CD">
      <w:pPr>
        <w:autoSpaceDE w:val="0"/>
        <w:autoSpaceDN w:val="0"/>
        <w:adjustRightInd w:val="0"/>
        <w:rPr>
          <w:rFonts w:asciiTheme="majorBidi" w:eastAsiaTheme="minorHAnsi" w:hAnsiTheme="majorBidi" w:cstheme="majorBidi"/>
          <w:b/>
          <w:color w:val="000000"/>
        </w:rPr>
      </w:pPr>
    </w:p>
    <w:p w:rsidR="000B52EA" w:rsidRPr="002265CD" w:rsidRDefault="000B52EA" w:rsidP="002265CD">
      <w:pPr>
        <w:autoSpaceDE w:val="0"/>
        <w:autoSpaceDN w:val="0"/>
        <w:adjustRightInd w:val="0"/>
        <w:rPr>
          <w:rFonts w:asciiTheme="majorBidi" w:eastAsiaTheme="minorHAnsi" w:hAnsiTheme="majorBidi" w:cstheme="majorBidi"/>
          <w:color w:val="000000"/>
        </w:rPr>
      </w:pPr>
      <w:r w:rsidRPr="002265CD">
        <w:rPr>
          <w:rFonts w:asciiTheme="majorBidi" w:eastAsiaTheme="minorHAnsi" w:hAnsiTheme="majorBidi" w:cstheme="majorBidi"/>
          <w:b/>
          <w:color w:val="000000"/>
        </w:rPr>
        <w:t>IRD 402- Modern Iraq foreign policy</w:t>
      </w:r>
      <w:r w:rsidRPr="002265CD">
        <w:rPr>
          <w:rFonts w:asciiTheme="majorBidi" w:eastAsiaTheme="minorHAnsi" w:hAnsiTheme="majorBidi" w:cstheme="majorBidi"/>
          <w:b/>
          <w:bCs/>
          <w:color w:val="000000"/>
        </w:rPr>
        <w:t>:</w:t>
      </w:r>
      <w:r w:rsidRPr="002265CD">
        <w:rPr>
          <w:rFonts w:asciiTheme="majorBidi" w:eastAsiaTheme="minorHAnsi" w:hAnsiTheme="majorBidi" w:cstheme="majorBidi"/>
          <w:color w:val="000000"/>
        </w:rPr>
        <w:t xml:space="preserve"> The course offers a comparative approach to the study of modern Iraq foreign policy. Public policy formation and political structures in various countries are analyzed with particular attention to the linkage between domestic and foreign policy decision-making. Moreover, the course will provide the students with the sufficient knowledge and necessary skills to understand and evaluate the role of various domestic and international factors.</w:t>
      </w:r>
    </w:p>
    <w:p w:rsidR="000B52EA" w:rsidRPr="002265CD" w:rsidRDefault="000B52EA" w:rsidP="002265CD">
      <w:pPr>
        <w:autoSpaceDE w:val="0"/>
        <w:autoSpaceDN w:val="0"/>
        <w:adjustRightInd w:val="0"/>
        <w:rPr>
          <w:rFonts w:asciiTheme="majorBidi" w:eastAsiaTheme="minorHAnsi" w:hAnsiTheme="majorBidi" w:cstheme="majorBidi"/>
          <w:b/>
          <w:color w:val="000000"/>
        </w:rPr>
      </w:pPr>
    </w:p>
    <w:p w:rsidR="000B52EA" w:rsidRPr="002265CD" w:rsidRDefault="000B52EA" w:rsidP="002265CD">
      <w:pPr>
        <w:autoSpaceDE w:val="0"/>
        <w:autoSpaceDN w:val="0"/>
        <w:adjustRightInd w:val="0"/>
        <w:rPr>
          <w:rFonts w:asciiTheme="majorBidi" w:eastAsiaTheme="minorHAnsi" w:hAnsiTheme="majorBidi" w:cstheme="majorBidi"/>
          <w:b/>
          <w:color w:val="000000"/>
        </w:rPr>
      </w:pPr>
      <w:r w:rsidRPr="002265CD">
        <w:rPr>
          <w:rFonts w:asciiTheme="majorBidi" w:eastAsiaTheme="minorHAnsi" w:hAnsiTheme="majorBidi" w:cstheme="majorBidi"/>
          <w:b/>
          <w:color w:val="000000"/>
        </w:rPr>
        <w:t xml:space="preserve">IRD 404- International relation policy: </w:t>
      </w:r>
      <w:r w:rsidRPr="002265CD">
        <w:rPr>
          <w:rFonts w:asciiTheme="majorBidi" w:eastAsiaTheme="minorHAnsi" w:hAnsiTheme="majorBidi" w:cstheme="majorBidi"/>
        </w:rPr>
        <w:t>This course examines major traditions in the discipline of international relations. Students are introduced to the study of the causes of war and the conditions of peace, international law and organizations, international political economy, great power politics, and foreign-policy decision making. The course also explores issues such as global poverty, immigration, refugees, human rights, and the environment as they affect international politics.</w:t>
      </w:r>
    </w:p>
    <w:p w:rsidR="000B52EA" w:rsidRPr="002265CD" w:rsidRDefault="000B52EA" w:rsidP="002265CD">
      <w:pPr>
        <w:spacing w:before="100" w:beforeAutospacing="1" w:after="270"/>
        <w:rPr>
          <w:rFonts w:asciiTheme="majorBidi" w:eastAsiaTheme="minorHAnsi" w:hAnsiTheme="majorBidi" w:cstheme="majorBidi"/>
          <w:b/>
          <w:bCs/>
        </w:rPr>
      </w:pPr>
    </w:p>
    <w:p w:rsidR="00262B7B" w:rsidRPr="002265CD" w:rsidRDefault="00262B7B" w:rsidP="002265CD">
      <w:pPr>
        <w:spacing w:before="100" w:beforeAutospacing="1" w:after="270"/>
        <w:rPr>
          <w:rFonts w:asciiTheme="majorBidi" w:eastAsiaTheme="minorHAnsi" w:hAnsiTheme="majorBidi" w:cstheme="majorBidi"/>
          <w:b/>
        </w:rPr>
      </w:pPr>
    </w:p>
    <w:p w:rsidR="00DA0D17" w:rsidRPr="002265CD" w:rsidRDefault="00DA0D17" w:rsidP="002265CD">
      <w:pPr>
        <w:spacing w:before="100" w:beforeAutospacing="1" w:after="270"/>
        <w:rPr>
          <w:rFonts w:asciiTheme="majorBidi" w:eastAsiaTheme="minorHAnsi" w:hAnsiTheme="majorBidi" w:cstheme="majorBidi"/>
          <w:b/>
        </w:rPr>
      </w:pPr>
    </w:p>
    <w:p w:rsidR="006A10F4" w:rsidRPr="002265CD" w:rsidRDefault="006A10F4" w:rsidP="002265CD">
      <w:pPr>
        <w:spacing w:before="100" w:beforeAutospacing="1" w:after="270"/>
        <w:rPr>
          <w:rFonts w:asciiTheme="majorBidi" w:eastAsiaTheme="minorHAnsi" w:hAnsiTheme="majorBidi" w:cstheme="majorBidi"/>
        </w:rPr>
      </w:pPr>
    </w:p>
    <w:p w:rsidR="00505F64" w:rsidRPr="002265CD" w:rsidRDefault="00505F64" w:rsidP="002265CD">
      <w:pPr>
        <w:spacing w:before="100" w:beforeAutospacing="1" w:after="270"/>
        <w:rPr>
          <w:rFonts w:asciiTheme="majorBidi" w:eastAsiaTheme="minorHAnsi" w:hAnsiTheme="majorBidi" w:cstheme="majorBidi"/>
          <w:b/>
        </w:rPr>
      </w:pPr>
    </w:p>
    <w:p w:rsidR="0031507F" w:rsidRPr="002265CD" w:rsidRDefault="0031507F" w:rsidP="002265CD">
      <w:pPr>
        <w:spacing w:before="100" w:beforeAutospacing="1" w:after="270"/>
        <w:rPr>
          <w:rFonts w:asciiTheme="majorBidi" w:hAnsiTheme="majorBidi" w:cstheme="majorBidi"/>
          <w:color w:val="000000"/>
        </w:rPr>
      </w:pPr>
    </w:p>
    <w:p w:rsidR="001425FF" w:rsidRPr="002265CD" w:rsidRDefault="001425FF" w:rsidP="002265CD">
      <w:pPr>
        <w:spacing w:before="100" w:beforeAutospacing="1" w:after="270"/>
        <w:rPr>
          <w:rFonts w:asciiTheme="majorBidi" w:hAnsiTheme="majorBidi" w:cstheme="majorBidi"/>
          <w:color w:val="000000"/>
        </w:rPr>
      </w:pPr>
    </w:p>
    <w:p w:rsidR="001425FF" w:rsidRPr="002265CD" w:rsidRDefault="001425FF" w:rsidP="002265CD">
      <w:pPr>
        <w:spacing w:before="100" w:beforeAutospacing="1" w:after="270"/>
        <w:rPr>
          <w:rFonts w:asciiTheme="majorBidi" w:hAnsiTheme="majorBidi" w:cstheme="majorBidi"/>
          <w:color w:val="000000"/>
        </w:rPr>
      </w:pPr>
    </w:p>
    <w:p w:rsidR="001425FF" w:rsidRPr="002265CD" w:rsidRDefault="001425FF" w:rsidP="002265CD">
      <w:pPr>
        <w:spacing w:before="100" w:beforeAutospacing="1" w:after="270"/>
        <w:rPr>
          <w:rFonts w:asciiTheme="majorBidi" w:hAnsiTheme="majorBidi" w:cstheme="majorBidi"/>
          <w:color w:val="000000"/>
        </w:rPr>
      </w:pPr>
    </w:p>
    <w:sectPr w:rsidR="001425FF" w:rsidRPr="002265CD" w:rsidSect="008337C0">
      <w:footerReference w:type="default" r:id="rId8"/>
      <w:pgSz w:w="12240" w:h="15840"/>
      <w:pgMar w:top="72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1E" w:rsidRDefault="00F24A1E">
      <w:r>
        <w:separator/>
      </w:r>
    </w:p>
  </w:endnote>
  <w:endnote w:type="continuationSeparator" w:id="0">
    <w:p w:rsidR="00F24A1E" w:rsidRDefault="00F2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91" w:rsidRDefault="006B2991" w:rsidP="008337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D8F">
      <w:rPr>
        <w:rStyle w:val="PageNumber"/>
        <w:noProof/>
      </w:rPr>
      <w:t>1</w:t>
    </w:r>
    <w:r>
      <w:rPr>
        <w:rStyle w:val="PageNumber"/>
      </w:rPr>
      <w:fldChar w:fldCharType="end"/>
    </w:r>
  </w:p>
  <w:p w:rsidR="006B2991" w:rsidRDefault="006B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1E" w:rsidRDefault="00F24A1E">
      <w:r>
        <w:separator/>
      </w:r>
    </w:p>
  </w:footnote>
  <w:footnote w:type="continuationSeparator" w:id="0">
    <w:p w:rsidR="00F24A1E" w:rsidRDefault="00F2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1C5"/>
    <w:multiLevelType w:val="hybridMultilevel"/>
    <w:tmpl w:val="31F048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nsid w:val="0FF8592C"/>
    <w:multiLevelType w:val="hybridMultilevel"/>
    <w:tmpl w:val="9C981AA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3E7C63F7"/>
    <w:multiLevelType w:val="hybridMultilevel"/>
    <w:tmpl w:val="940E6982"/>
    <w:lvl w:ilvl="0" w:tplc="04090001">
      <w:start w:val="1"/>
      <w:numFmt w:val="bullet"/>
      <w:lvlText w:val=""/>
      <w:lvlJc w:val="left"/>
      <w:pPr>
        <w:tabs>
          <w:tab w:val="num" w:pos="2700"/>
        </w:tabs>
        <w:ind w:left="2700" w:hanging="360"/>
      </w:pPr>
      <w:rPr>
        <w:rFonts w:ascii="Symbol" w:hAnsi="Symbol" w:cs="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cs="Wingdings" w:hint="default"/>
      </w:rPr>
    </w:lvl>
    <w:lvl w:ilvl="3" w:tplc="04090001">
      <w:start w:val="1"/>
      <w:numFmt w:val="bullet"/>
      <w:lvlText w:val=""/>
      <w:lvlJc w:val="left"/>
      <w:pPr>
        <w:tabs>
          <w:tab w:val="num" w:pos="4860"/>
        </w:tabs>
        <w:ind w:left="4860" w:hanging="360"/>
      </w:pPr>
      <w:rPr>
        <w:rFonts w:ascii="Symbol" w:hAnsi="Symbol" w:cs="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cs="Wingdings" w:hint="default"/>
      </w:rPr>
    </w:lvl>
    <w:lvl w:ilvl="6" w:tplc="04090001">
      <w:start w:val="1"/>
      <w:numFmt w:val="bullet"/>
      <w:lvlText w:val=""/>
      <w:lvlJc w:val="left"/>
      <w:pPr>
        <w:tabs>
          <w:tab w:val="num" w:pos="7020"/>
        </w:tabs>
        <w:ind w:left="7020" w:hanging="360"/>
      </w:pPr>
      <w:rPr>
        <w:rFonts w:ascii="Symbol" w:hAnsi="Symbol" w:cs="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D0"/>
    <w:rsid w:val="000534D4"/>
    <w:rsid w:val="000667BF"/>
    <w:rsid w:val="00070962"/>
    <w:rsid w:val="00080FD9"/>
    <w:rsid w:val="000B52EA"/>
    <w:rsid w:val="000B65C4"/>
    <w:rsid w:val="000C02F5"/>
    <w:rsid w:val="000C201F"/>
    <w:rsid w:val="000D65FC"/>
    <w:rsid w:val="001425FF"/>
    <w:rsid w:val="0016291F"/>
    <w:rsid w:val="001B17E1"/>
    <w:rsid w:val="00202BAF"/>
    <w:rsid w:val="002265CD"/>
    <w:rsid w:val="00226C6B"/>
    <w:rsid w:val="002277D0"/>
    <w:rsid w:val="002450CC"/>
    <w:rsid w:val="00246CD7"/>
    <w:rsid w:val="00250FF1"/>
    <w:rsid w:val="00262B7B"/>
    <w:rsid w:val="002B4CAA"/>
    <w:rsid w:val="0031507F"/>
    <w:rsid w:val="00355D8F"/>
    <w:rsid w:val="00364195"/>
    <w:rsid w:val="003B7EFC"/>
    <w:rsid w:val="003C5853"/>
    <w:rsid w:val="004115A5"/>
    <w:rsid w:val="004151AF"/>
    <w:rsid w:val="00476EA4"/>
    <w:rsid w:val="00482D21"/>
    <w:rsid w:val="004C158A"/>
    <w:rsid w:val="004D770F"/>
    <w:rsid w:val="00505F64"/>
    <w:rsid w:val="00521A00"/>
    <w:rsid w:val="0052290E"/>
    <w:rsid w:val="00531696"/>
    <w:rsid w:val="00570CAC"/>
    <w:rsid w:val="00592A0F"/>
    <w:rsid w:val="00621A57"/>
    <w:rsid w:val="00693B8B"/>
    <w:rsid w:val="0069420B"/>
    <w:rsid w:val="006A10F4"/>
    <w:rsid w:val="006B2991"/>
    <w:rsid w:val="006B55B7"/>
    <w:rsid w:val="006F0BC3"/>
    <w:rsid w:val="006F7972"/>
    <w:rsid w:val="007013CD"/>
    <w:rsid w:val="007072CF"/>
    <w:rsid w:val="00742994"/>
    <w:rsid w:val="007472B4"/>
    <w:rsid w:val="00792C91"/>
    <w:rsid w:val="008337C0"/>
    <w:rsid w:val="0087666C"/>
    <w:rsid w:val="008C6913"/>
    <w:rsid w:val="00972D3E"/>
    <w:rsid w:val="00975B95"/>
    <w:rsid w:val="009E0EE5"/>
    <w:rsid w:val="00A451B4"/>
    <w:rsid w:val="00A53C79"/>
    <w:rsid w:val="00A768DB"/>
    <w:rsid w:val="00AA3341"/>
    <w:rsid w:val="00AB73E4"/>
    <w:rsid w:val="00AE5EFB"/>
    <w:rsid w:val="00B00FCD"/>
    <w:rsid w:val="00B41BDD"/>
    <w:rsid w:val="00B43DB0"/>
    <w:rsid w:val="00BA14B6"/>
    <w:rsid w:val="00BE778C"/>
    <w:rsid w:val="00C05BCD"/>
    <w:rsid w:val="00C07BD0"/>
    <w:rsid w:val="00C13E0F"/>
    <w:rsid w:val="00C83F48"/>
    <w:rsid w:val="00CE612F"/>
    <w:rsid w:val="00D24236"/>
    <w:rsid w:val="00D30E3B"/>
    <w:rsid w:val="00D40CE8"/>
    <w:rsid w:val="00DA0D17"/>
    <w:rsid w:val="00E44E71"/>
    <w:rsid w:val="00E90471"/>
    <w:rsid w:val="00EA7512"/>
    <w:rsid w:val="00F24A1E"/>
    <w:rsid w:val="00F5357F"/>
    <w:rsid w:val="00F567E8"/>
    <w:rsid w:val="00FB7F0E"/>
    <w:rsid w:val="00FC415A"/>
    <w:rsid w:val="00FE2099"/>
    <w:rsid w:val="00FE374E"/>
    <w:rsid w:val="00FF3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93CFA-F1ED-4B87-BCA9-D90979AA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D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2277D0"/>
    <w:pPr>
      <w:keepNext/>
      <w:spacing w:before="240" w:after="60" w:line="288" w:lineRule="auto"/>
      <w:jc w:val="both"/>
      <w:outlineLvl w:val="2"/>
    </w:pPr>
    <w:rPr>
      <w:rFonts w:ascii="Arial" w:hAnsi="Arial" w:cs="Arial"/>
      <w:b/>
      <w:bCs/>
      <w:sz w:val="26"/>
      <w:szCs w:val="26"/>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277D0"/>
    <w:rPr>
      <w:rFonts w:ascii="Arial" w:eastAsia="Times New Roman" w:hAnsi="Arial" w:cs="Arial"/>
      <w:b/>
      <w:bCs/>
      <w:sz w:val="26"/>
      <w:szCs w:val="26"/>
      <w:lang w:val="en-GB" w:eastAsia="tr-TR"/>
    </w:rPr>
  </w:style>
  <w:style w:type="paragraph" w:styleId="NormalWeb">
    <w:name w:val="Normal (Web)"/>
    <w:basedOn w:val="Normal"/>
    <w:uiPriority w:val="99"/>
    <w:rsid w:val="002277D0"/>
    <w:pPr>
      <w:spacing w:before="100" w:beforeAutospacing="1" w:after="100" w:afterAutospacing="1"/>
    </w:pPr>
  </w:style>
  <w:style w:type="paragraph" w:styleId="Footer">
    <w:name w:val="footer"/>
    <w:basedOn w:val="Normal"/>
    <w:link w:val="FooterChar"/>
    <w:uiPriority w:val="99"/>
    <w:rsid w:val="002277D0"/>
    <w:pPr>
      <w:tabs>
        <w:tab w:val="center" w:pos="4536"/>
        <w:tab w:val="right" w:pos="9072"/>
      </w:tabs>
    </w:pPr>
  </w:style>
  <w:style w:type="character" w:customStyle="1" w:styleId="FooterChar">
    <w:name w:val="Footer Char"/>
    <w:basedOn w:val="DefaultParagraphFont"/>
    <w:link w:val="Footer"/>
    <w:uiPriority w:val="99"/>
    <w:rsid w:val="002277D0"/>
    <w:rPr>
      <w:rFonts w:ascii="Times New Roman" w:eastAsia="Times New Roman" w:hAnsi="Times New Roman" w:cs="Times New Roman"/>
      <w:sz w:val="24"/>
      <w:szCs w:val="24"/>
    </w:rPr>
  </w:style>
  <w:style w:type="character" w:styleId="PageNumber">
    <w:name w:val="page number"/>
    <w:basedOn w:val="DefaultParagraphFont"/>
    <w:uiPriority w:val="99"/>
    <w:rsid w:val="0022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766">
      <w:bodyDiv w:val="1"/>
      <w:marLeft w:val="0"/>
      <w:marRight w:val="0"/>
      <w:marTop w:val="0"/>
      <w:marBottom w:val="0"/>
      <w:divBdr>
        <w:top w:val="none" w:sz="0" w:space="0" w:color="auto"/>
        <w:left w:val="none" w:sz="0" w:space="0" w:color="auto"/>
        <w:bottom w:val="none" w:sz="0" w:space="0" w:color="auto"/>
        <w:right w:val="none" w:sz="0" w:space="0" w:color="auto"/>
      </w:divBdr>
      <w:divsChild>
        <w:div w:id="189238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D1E0-F5D5-471A-9A9E-B0BD7121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3224</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Atabek Shadmanov</dc:creator>
  <cp:lastModifiedBy>Fatih Cura</cp:lastModifiedBy>
  <cp:revision>88</cp:revision>
  <dcterms:created xsi:type="dcterms:W3CDTF">2013-11-10T08:30:00Z</dcterms:created>
  <dcterms:modified xsi:type="dcterms:W3CDTF">2014-09-13T07:36:00Z</dcterms:modified>
</cp:coreProperties>
</file>